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6A99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0974B9B6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«Русский язык»</w:t>
      </w:r>
    </w:p>
    <w:p w14:paraId="1BC8A859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для 1 классов (базовый уровень)</w:t>
      </w:r>
    </w:p>
    <w:p w14:paraId="0A1E683A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Кашаевой Луизы Тимергалеевны</w:t>
      </w:r>
    </w:p>
    <w:p w14:paraId="50759879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2025 – 2026 учебный год</w:t>
      </w:r>
    </w:p>
    <w:p w14:paraId="04265455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 </w:t>
      </w:r>
    </w:p>
    <w:p w14:paraId="664BE31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44F15478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«Русский язык»1-4 класс / Канакина В.П., Горецкий В.Г., (УМК «Школа России». Сборник программ в 2 ч. Ч 1/ - М.: Просвещение, 2011, с. 283)</w:t>
      </w:r>
    </w:p>
    <w:p w14:paraId="339D486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165 ч (5ч. в неделю)33 недели</w:t>
      </w:r>
    </w:p>
    <w:p w14:paraId="5699A1EF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14:paraId="4552BB2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Авторы: Канакина В.П., Горецкий В.Г. </w:t>
      </w:r>
      <w:r>
        <w:rPr>
          <w:rStyle w:val="5"/>
          <w:rFonts w:hint="default"/>
          <w:color w:val="000000"/>
          <w:sz w:val="28"/>
          <w:szCs w:val="28"/>
          <w:lang w:val="ru-RU"/>
        </w:rPr>
        <w:t xml:space="preserve"> Виноградская Л.А.</w:t>
      </w:r>
      <w:r>
        <w:rPr>
          <w:rStyle w:val="5"/>
          <w:color w:val="000000"/>
          <w:sz w:val="28"/>
          <w:szCs w:val="28"/>
        </w:rPr>
        <w:t xml:space="preserve">., </w:t>
      </w:r>
      <w:r>
        <w:rPr>
          <w:rStyle w:val="5"/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rStyle w:val="5"/>
          <w:color w:val="000000"/>
          <w:sz w:val="28"/>
          <w:szCs w:val="28"/>
        </w:rPr>
        <w:t>Бойкина М.В.  Азбука.  Учебник. 1 класс, с приложением на электронном носителе. В 2 ч.</w:t>
      </w:r>
      <w:r>
        <w:rPr>
          <w:rStyle w:val="5"/>
          <w:color w:val="00B05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>– М.: Просвещение, 202</w:t>
      </w:r>
      <w:r>
        <w:rPr>
          <w:rStyle w:val="5"/>
          <w:rFonts w:hint="default"/>
          <w:color w:val="000000"/>
          <w:sz w:val="28"/>
          <w:szCs w:val="28"/>
          <w:lang w:val="ru-RU"/>
        </w:rPr>
        <w:t>3</w:t>
      </w:r>
      <w:r>
        <w:rPr>
          <w:rStyle w:val="5"/>
          <w:color w:val="000000"/>
          <w:sz w:val="28"/>
          <w:szCs w:val="28"/>
        </w:rPr>
        <w:t>,   1 ч- 143 с, 2ч-143с. Русский язык учебник 1 часть.</w:t>
      </w:r>
    </w:p>
    <w:p w14:paraId="13B45E7A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0C06FB92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Цели и задачи программы</w:t>
      </w:r>
    </w:p>
    <w:p w14:paraId="5A22D88F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системе предметов общеобразовательной школы курс русского языка реализует познавательную и социокультурную цели.</w:t>
      </w:r>
    </w:p>
    <w:p w14:paraId="20B69F0D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Для достижения поставленных целей изучения русского языка в начальной школе необходимо решение следующих практических </w:t>
      </w:r>
      <w:r>
        <w:rPr>
          <w:rStyle w:val="7"/>
          <w:b/>
          <w:bCs/>
          <w:color w:val="000000"/>
          <w:sz w:val="28"/>
          <w:szCs w:val="28"/>
        </w:rPr>
        <w:t>задач</w:t>
      </w:r>
      <w:r>
        <w:rPr>
          <w:rStyle w:val="5"/>
          <w:color w:val="000000"/>
          <w:sz w:val="28"/>
          <w:szCs w:val="28"/>
        </w:rPr>
        <w:t>:</w:t>
      </w:r>
    </w:p>
    <w:p w14:paraId="219FC378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развитие речи, мышления, воображения школьников;</w:t>
      </w:r>
    </w:p>
    <w:p w14:paraId="47DDFF69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освоение первоначальных знаний о лексике, фонетике, грамматике русского языка;</w:t>
      </w:r>
    </w:p>
    <w:p w14:paraId="5746D9B3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овладения умениями правильно писать и читать;</w:t>
      </w:r>
    </w:p>
    <w:p w14:paraId="520DCD3A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воспитание позитивного эмоционально-ценностного отношения к русскому языку; пробуждение познавательного интереса к языку, стремления совершенствовать свою речь.</w:t>
      </w:r>
    </w:p>
    <w:p w14:paraId="3E1E7E4F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пояснительную записку;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14:paraId="30B408FD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используются индивидуальная и фронтальная устные проверки, письменные контрольные работы, диктанты (с грамматическим заданием, словарный диктант), тестирование, работы по развитию речи (изложение, сочинение). Выделяют индивидуальную, групповую и классную формы проверки.</w:t>
      </w:r>
    </w:p>
    <w:p w14:paraId="30A57AC2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b/>
          <w:i/>
          <w:color w:val="000000"/>
          <w:sz w:val="28"/>
          <w:szCs w:val="28"/>
        </w:rPr>
      </w:pPr>
    </w:p>
    <w:p w14:paraId="1D7D245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508C06CC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«Математика»</w:t>
      </w:r>
    </w:p>
    <w:p w14:paraId="58BDA5F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для 1  классов (базовый уровень)</w:t>
      </w:r>
    </w:p>
    <w:p w14:paraId="3C4A6EA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Кашаевой Луизы Тимергалеевны</w:t>
      </w:r>
    </w:p>
    <w:p w14:paraId="3B9A3D26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2024 – 2025 учебный год</w:t>
      </w:r>
    </w:p>
    <w:p w14:paraId="3A39B474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B77BA4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4051310B">
      <w:pPr>
        <w:pStyle w:val="8"/>
        <w:shd w:val="clear" w:color="auto" w:fill="FFFFFF"/>
        <w:spacing w:before="0" w:beforeAutospacing="0" w:after="0" w:afterAutospacing="0"/>
        <w:ind w:left="-142" w:right="-284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«Математика»1-4 класс», Моро М.И., Степанова С.В., Волкова С.И. (УМК «Школа России». Сборник программ в 2 ч. Ч 1/ - М.: Просвещение, 2011, с. 283)</w:t>
      </w:r>
    </w:p>
    <w:p w14:paraId="397FD5E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136 ч (4 часа в неделю)</w:t>
      </w:r>
    </w:p>
    <w:p w14:paraId="0833502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14:paraId="6E8EFAAF">
      <w:pPr>
        <w:pStyle w:val="6"/>
        <w:shd w:val="clear" w:color="auto" w:fill="FFFFFF"/>
        <w:spacing w:before="0" w:beforeAutospacing="0" w:after="0" w:afterAutospacing="0"/>
        <w:ind w:left="-142" w:right="-284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Авторы: Моро М.И., Степанова С.В., Волкова С.И. из УМК «Школа России», Математика. Учебник. 1 класс, с приложением на электронном носителе. В 2 ч.</w:t>
      </w:r>
      <w:r>
        <w:rPr>
          <w:rStyle w:val="5"/>
          <w:color w:val="00B05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>– М.: Просвещение, 20</w:t>
      </w:r>
      <w:r>
        <w:rPr>
          <w:rStyle w:val="5"/>
          <w:rFonts w:hint="default"/>
          <w:color w:val="000000"/>
          <w:sz w:val="28"/>
          <w:szCs w:val="28"/>
          <w:lang w:val="ru-RU"/>
        </w:rPr>
        <w:t>23</w:t>
      </w:r>
      <w:r>
        <w:rPr>
          <w:rStyle w:val="5"/>
          <w:color w:val="000000"/>
          <w:sz w:val="28"/>
          <w:szCs w:val="28"/>
        </w:rPr>
        <w:t>,   1 ч- 1</w:t>
      </w:r>
      <w:r>
        <w:rPr>
          <w:rStyle w:val="5"/>
          <w:rFonts w:hint="default"/>
          <w:color w:val="000000"/>
          <w:sz w:val="28"/>
          <w:szCs w:val="28"/>
          <w:lang w:val="ru-RU"/>
        </w:rPr>
        <w:t>27</w:t>
      </w:r>
      <w:r>
        <w:rPr>
          <w:rStyle w:val="5"/>
          <w:color w:val="000000"/>
          <w:sz w:val="28"/>
          <w:szCs w:val="28"/>
        </w:rPr>
        <w:t xml:space="preserve"> с, 2ч-1</w:t>
      </w:r>
      <w:r>
        <w:rPr>
          <w:rStyle w:val="5"/>
          <w:rFonts w:hint="default"/>
          <w:color w:val="000000"/>
          <w:sz w:val="28"/>
          <w:szCs w:val="28"/>
          <w:lang w:val="ru-RU"/>
        </w:rPr>
        <w:t>11</w:t>
      </w:r>
      <w:r>
        <w:rPr>
          <w:rStyle w:val="5"/>
          <w:color w:val="000000"/>
          <w:sz w:val="28"/>
          <w:szCs w:val="28"/>
        </w:rPr>
        <w:t>с. </w:t>
      </w:r>
    </w:p>
    <w:p w14:paraId="271410D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62EB8D6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Цели и задачи программы</w:t>
      </w:r>
    </w:p>
    <w:p w14:paraId="45530ACB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математическое развитие младших школьников;</w:t>
      </w:r>
    </w:p>
    <w:p w14:paraId="6FB8D90C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освоение начальных математических знаний;</w:t>
      </w:r>
    </w:p>
    <w:p w14:paraId="2ED00C1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14:paraId="72897D5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содержание курса математики в начальной школе; пояснительную записку;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 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14:paraId="02696A0D">
      <w:pPr>
        <w:pStyle w:val="6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математика используются индивидуальная и фронтальная устные проверки, проверочные и  контрольные работы, математические диктанты, тестирование.</w:t>
      </w:r>
    </w:p>
    <w:p w14:paraId="5887F43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C507C39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59D22692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4EF25124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5C34ED2A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657A7EE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596905E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752B36BF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1F60924E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53E47EE0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100D69A5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b/>
          <w:i/>
          <w:color w:val="000000"/>
          <w:sz w:val="28"/>
          <w:szCs w:val="28"/>
        </w:rPr>
      </w:pPr>
    </w:p>
    <w:p w14:paraId="1A229C1B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3D9AC220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</w:t>
      </w:r>
      <w:r>
        <w:rPr>
          <w:rStyle w:val="7"/>
          <w:b/>
          <w:bCs/>
          <w:i/>
          <w:color w:val="000000"/>
          <w:sz w:val="28"/>
          <w:szCs w:val="28"/>
        </w:rPr>
        <w:t>Литературное чтение</w:t>
      </w:r>
      <w:r>
        <w:rPr>
          <w:rStyle w:val="5"/>
          <w:b/>
          <w:i/>
          <w:color w:val="000000"/>
          <w:sz w:val="28"/>
          <w:szCs w:val="28"/>
        </w:rPr>
        <w:t>»</w:t>
      </w:r>
    </w:p>
    <w:p w14:paraId="6D01255A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для 1  классов (базовый уровень)</w:t>
      </w:r>
    </w:p>
    <w:p w14:paraId="67F1520C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Кашаевой Луизы Тимергалеевны</w:t>
      </w:r>
    </w:p>
    <w:p w14:paraId="18E7DEB2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2025 – 2026 учебный год</w:t>
      </w:r>
    </w:p>
    <w:p w14:paraId="467C4DB4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 </w:t>
      </w:r>
    </w:p>
    <w:p w14:paraId="5BA86218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0AC917E6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</w:t>
      </w:r>
      <w:r>
        <w:rPr>
          <w:rStyle w:val="7"/>
          <w:b/>
          <w:bCs/>
          <w:color w:val="000000"/>
          <w:sz w:val="28"/>
          <w:szCs w:val="28"/>
        </w:rPr>
        <w:t>Литературное чтение</w:t>
      </w:r>
      <w:r>
        <w:rPr>
          <w:rStyle w:val="5"/>
          <w:color w:val="000000"/>
          <w:sz w:val="28"/>
          <w:szCs w:val="28"/>
        </w:rPr>
        <w:t>»1-4 класс», Л.Ф. Климанова, В.Г. Горецкий, М.В. Голованова. (УМК «Школа России». Сборник программ в 2 ч. Ч 1/ - М.: Просвещение, 2011, с. 283)</w:t>
      </w:r>
    </w:p>
    <w:p w14:paraId="06DCD6EB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102 ч (3 часа в неделю)</w:t>
      </w:r>
    </w:p>
    <w:p w14:paraId="677370A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Программа обеспечена следующим учебно-методическим комплексом: Авторы: Канакина В.П., Горецкий В.Г. </w:t>
      </w:r>
      <w:r>
        <w:rPr>
          <w:rStyle w:val="5"/>
          <w:rFonts w:hint="default"/>
          <w:color w:val="000000"/>
          <w:sz w:val="28"/>
          <w:szCs w:val="28"/>
          <w:lang w:val="ru-RU"/>
        </w:rPr>
        <w:t>, Виноградская Л.А.</w:t>
      </w:r>
      <w:bookmarkStart w:id="0" w:name="_GoBack"/>
      <w:bookmarkEnd w:id="0"/>
      <w:r>
        <w:rPr>
          <w:rStyle w:val="5"/>
          <w:color w:val="000000"/>
          <w:sz w:val="28"/>
          <w:szCs w:val="28"/>
        </w:rPr>
        <w:t xml:space="preserve">, </w:t>
      </w:r>
      <w:r>
        <w:rPr>
          <w:rStyle w:val="5"/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rStyle w:val="5"/>
          <w:color w:val="000000"/>
          <w:sz w:val="28"/>
          <w:szCs w:val="28"/>
        </w:rPr>
        <w:t>Бойкина М.В  Азбука. 1 и 2 части.</w:t>
      </w:r>
      <w:r>
        <w:rPr>
          <w:rStyle w:val="5"/>
          <w:color w:val="000000"/>
          <w:sz w:val="28"/>
          <w:szCs w:val="28"/>
          <w:lang w:val="ru-RU"/>
        </w:rPr>
        <w:t>М</w:t>
      </w:r>
      <w:r>
        <w:rPr>
          <w:rStyle w:val="5"/>
          <w:rFonts w:hint="default"/>
          <w:color w:val="000000"/>
          <w:sz w:val="28"/>
          <w:szCs w:val="28"/>
          <w:lang w:val="ru-RU"/>
        </w:rPr>
        <w:t>. «Просвещение .»2023г</w:t>
      </w:r>
      <w:r>
        <w:rPr>
          <w:rStyle w:val="5"/>
          <w:color w:val="000000"/>
          <w:sz w:val="28"/>
          <w:szCs w:val="28"/>
        </w:rPr>
        <w:t> Учебник. 1 класс</w:t>
      </w:r>
    </w:p>
    <w:p w14:paraId="11ABCD1B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Авторы: Л.Ф. Климанова, В.Г. Горецкий, М.В. Голованова. из УМК «Школа России»,</w:t>
      </w:r>
      <w:r>
        <w:rPr>
          <w:rStyle w:val="7"/>
          <w:b/>
          <w:bCs/>
          <w:color w:val="000000"/>
          <w:sz w:val="28"/>
          <w:szCs w:val="28"/>
        </w:rPr>
        <w:t> Литературное чтение</w:t>
      </w:r>
      <w:r>
        <w:rPr>
          <w:rStyle w:val="5"/>
          <w:color w:val="000000"/>
          <w:sz w:val="28"/>
          <w:szCs w:val="28"/>
        </w:rPr>
        <w:t>. Учебник. 1 класс, с приложением на электронном носителе. В 2 ч.</w:t>
      </w:r>
      <w:r>
        <w:rPr>
          <w:rStyle w:val="5"/>
          <w:color w:val="00B05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>– М.: Просвещение, 202</w:t>
      </w:r>
      <w:r>
        <w:rPr>
          <w:rStyle w:val="5"/>
          <w:rFonts w:hint="default"/>
          <w:color w:val="000000"/>
          <w:sz w:val="28"/>
          <w:szCs w:val="28"/>
          <w:lang w:val="ru-RU"/>
        </w:rPr>
        <w:t>3</w:t>
      </w:r>
      <w:r>
        <w:rPr>
          <w:rStyle w:val="5"/>
          <w:color w:val="000000"/>
          <w:sz w:val="28"/>
          <w:szCs w:val="28"/>
        </w:rPr>
        <w:t>г </w:t>
      </w:r>
    </w:p>
    <w:p w14:paraId="473E6F2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3764DC61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Цели и задачи программы</w:t>
      </w:r>
    </w:p>
    <w:p w14:paraId="4B98B929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овладение осознанным, правильным, беглым и выразительным чтением;</w:t>
      </w:r>
    </w:p>
    <w:p w14:paraId="0E6277C2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совершенствование всех видов речевой деятельности;</w:t>
      </w:r>
    </w:p>
    <w:p w14:paraId="60317B43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формирование читательского кругозора;</w:t>
      </w:r>
    </w:p>
    <w:p w14:paraId="0EB3E7B6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развитие художественно-творческих и познавательных способностей;</w:t>
      </w:r>
    </w:p>
    <w:p w14:paraId="35092B5E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воспитание интереса к чтению и книге.</w:t>
      </w:r>
    </w:p>
    <w:p w14:paraId="4E6001F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пояснительную записку курса литературного чтения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14:paraId="25664AD2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используются индивидуальная и фронтальная устные проверки, письменные проверочные работы, тестирование, работы по развитию речи. Выделяют индивидуальную, групповую и классную формы</w:t>
      </w:r>
    </w:p>
    <w:p w14:paraId="2E173512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2F138928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2FC4CBAA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7EDC45D9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185D947E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01CEA6C1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</w:rPr>
      </w:pPr>
    </w:p>
    <w:p w14:paraId="25E33E29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F88475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400F4C1F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</w:t>
      </w:r>
      <w:r>
        <w:rPr>
          <w:rStyle w:val="7"/>
          <w:b/>
          <w:bCs/>
          <w:i/>
          <w:color w:val="000000"/>
          <w:sz w:val="28"/>
          <w:szCs w:val="28"/>
        </w:rPr>
        <w:t>Окружающий мир</w:t>
      </w:r>
      <w:r>
        <w:rPr>
          <w:rStyle w:val="5"/>
          <w:b/>
          <w:i/>
          <w:color w:val="000000"/>
          <w:sz w:val="28"/>
          <w:szCs w:val="28"/>
        </w:rPr>
        <w:t>»</w:t>
      </w:r>
    </w:p>
    <w:p w14:paraId="0F16AE17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для 1 классов (базовый уровень)</w:t>
      </w:r>
    </w:p>
    <w:p w14:paraId="474819EC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Кашаевой Луизы Тимергалеевны</w:t>
      </w:r>
    </w:p>
    <w:p w14:paraId="5032E8EE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2025 – 2026 учебный год</w:t>
      </w:r>
    </w:p>
    <w:p w14:paraId="14CE7410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  </w:t>
      </w:r>
    </w:p>
    <w:p w14:paraId="7DF48A8C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40FB6256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</w:t>
      </w:r>
      <w:r>
        <w:rPr>
          <w:rStyle w:val="7"/>
          <w:b/>
          <w:bCs/>
          <w:color w:val="000000"/>
          <w:sz w:val="28"/>
          <w:szCs w:val="28"/>
        </w:rPr>
        <w:t>Окружающий мир</w:t>
      </w:r>
      <w:r>
        <w:rPr>
          <w:rStyle w:val="5"/>
          <w:color w:val="000000"/>
          <w:sz w:val="28"/>
          <w:szCs w:val="28"/>
        </w:rPr>
        <w:t>»1-4 класс», А.А. Плешаков.. (УМК «Школа России». Сборник программ в 2 ч. Ч 1/ - М.: Просвещение, 2011, с. 283)</w:t>
      </w:r>
    </w:p>
    <w:p w14:paraId="2FFDED1D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68 ч (2 часа в неделю)</w:t>
      </w:r>
    </w:p>
    <w:p w14:paraId="72F985EB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14:paraId="73A4156C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Автор: А.А. Плешаков.. из УМК «Школа России»,</w:t>
      </w:r>
      <w:r>
        <w:rPr>
          <w:rStyle w:val="7"/>
          <w:b/>
          <w:bCs/>
          <w:color w:val="000000"/>
          <w:sz w:val="28"/>
          <w:szCs w:val="28"/>
        </w:rPr>
        <w:t> Окружающий мир</w:t>
      </w:r>
      <w:r>
        <w:rPr>
          <w:rStyle w:val="5"/>
          <w:color w:val="000000"/>
          <w:sz w:val="28"/>
          <w:szCs w:val="28"/>
        </w:rPr>
        <w:t>. Учебник. 2 класс, с приложением на электронном носителе. В 2 ч.</w:t>
      </w:r>
      <w:r>
        <w:rPr>
          <w:rStyle w:val="5"/>
          <w:color w:val="00B05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>– М.: Просвещение, 202</w:t>
      </w:r>
      <w:r>
        <w:rPr>
          <w:rStyle w:val="5"/>
          <w:rFonts w:hint="default"/>
          <w:color w:val="000000"/>
          <w:sz w:val="28"/>
          <w:szCs w:val="28"/>
          <w:lang w:val="ru-RU"/>
        </w:rPr>
        <w:t>3</w:t>
      </w:r>
      <w:r>
        <w:rPr>
          <w:rStyle w:val="5"/>
          <w:color w:val="000000"/>
          <w:sz w:val="28"/>
          <w:szCs w:val="28"/>
        </w:rPr>
        <w:t>г </w:t>
      </w:r>
    </w:p>
    <w:p w14:paraId="1F5A66D3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1574D2B9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Цели программы:</w:t>
      </w:r>
    </w:p>
    <w:p w14:paraId="603C1F46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14:paraId="429DC919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14:paraId="0A5AB099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пояснительную записку курса окружающего мира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14:paraId="2882C80D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используются индивидуальная и фронтальная устные проверки, письменные проверочные работы, тестирование. Выделяют индивидуальную, групповую и классную формы</w:t>
      </w:r>
    </w:p>
    <w:p w14:paraId="147971C1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3D086FA6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192D80AE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16CD320F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3E635BE8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1D039B9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41E7D91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7F04CCF5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1813F4AD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7EC48E82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«Изобразительное искусство»</w:t>
      </w:r>
    </w:p>
    <w:p w14:paraId="0A5AE675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b/>
          <w:i/>
          <w:color w:val="000000"/>
          <w:sz w:val="28"/>
          <w:szCs w:val="28"/>
        </w:rPr>
      </w:pPr>
      <w:r>
        <w:rPr>
          <w:rStyle w:val="5"/>
          <w:b/>
          <w:i/>
          <w:color w:val="000000"/>
          <w:sz w:val="28"/>
          <w:szCs w:val="28"/>
        </w:rPr>
        <w:t>для 1   класса (базовый уровень)</w:t>
      </w:r>
    </w:p>
    <w:p w14:paraId="3E4DCF1E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 Кашаевой Луизы Тимергалеевны</w:t>
      </w:r>
    </w:p>
    <w:p w14:paraId="132658B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2025– 2026 учебный год</w:t>
      </w:r>
    </w:p>
    <w:p w14:paraId="7BD47DFF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5385BB7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 xml:space="preserve"> </w:t>
      </w:r>
    </w:p>
    <w:p w14:paraId="1A622E8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3D6FF401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«Изобразительное искусство»1-4 класс», </w:t>
      </w:r>
      <w:r>
        <w:rPr>
          <w:rStyle w:val="5"/>
          <w:color w:val="000000"/>
          <w:sz w:val="28"/>
          <w:szCs w:val="28"/>
          <w:lang w:val="ru-RU"/>
        </w:rPr>
        <w:t>Л</w:t>
      </w:r>
      <w:r>
        <w:rPr>
          <w:rStyle w:val="5"/>
          <w:rFonts w:hint="default"/>
          <w:color w:val="000000"/>
          <w:sz w:val="28"/>
          <w:szCs w:val="28"/>
          <w:lang w:val="ru-RU"/>
        </w:rPr>
        <w:t>.А.Неменская</w:t>
      </w:r>
      <w:r>
        <w:rPr>
          <w:rStyle w:val="5"/>
          <w:color w:val="000000"/>
          <w:sz w:val="28"/>
          <w:szCs w:val="28"/>
        </w:rPr>
        <w:t>.. (УМК «Школа России». - М.: Просвещение, 2013,)</w:t>
      </w:r>
    </w:p>
    <w:p w14:paraId="5D318BB1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17 ч (0,5 ч. в неделю)</w:t>
      </w:r>
    </w:p>
    <w:p w14:paraId="5B6F70C9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14:paraId="34B286EF">
      <w:pPr>
        <w:pStyle w:val="8"/>
        <w:shd w:val="clear" w:color="auto" w:fill="FFFFFF"/>
        <w:spacing w:before="0" w:beforeAutospacing="0" w:after="0" w:afterAutospacing="0"/>
        <w:ind w:left="360" w:right="-286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>Автор:  </w:t>
      </w:r>
      <w:r>
        <w:rPr>
          <w:rStyle w:val="5"/>
          <w:color w:val="000000"/>
          <w:sz w:val="28"/>
          <w:szCs w:val="28"/>
          <w:lang w:val="ru-RU"/>
        </w:rPr>
        <w:t>Л</w:t>
      </w:r>
      <w:r>
        <w:rPr>
          <w:rStyle w:val="5"/>
          <w:rFonts w:hint="default"/>
          <w:color w:val="000000"/>
          <w:sz w:val="28"/>
          <w:szCs w:val="28"/>
          <w:lang w:val="ru-RU"/>
        </w:rPr>
        <w:t>.А.Неменская</w:t>
      </w:r>
      <w:r>
        <w:rPr>
          <w:rStyle w:val="5"/>
          <w:color w:val="000000"/>
          <w:sz w:val="28"/>
          <w:szCs w:val="28"/>
        </w:rPr>
        <w:t> , из УМК «Школа России»,</w:t>
      </w:r>
      <w:r>
        <w:rPr>
          <w:rStyle w:val="7"/>
          <w:b/>
          <w:bCs/>
          <w:color w:val="00000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 xml:space="preserve">«Изобразительное искусство. 1 класс» </w:t>
      </w:r>
    </w:p>
    <w:p w14:paraId="6A6AA584">
      <w:pPr>
        <w:pStyle w:val="8"/>
        <w:shd w:val="clear" w:color="auto" w:fill="FFFFFF"/>
        <w:spacing w:before="0" w:beforeAutospacing="0" w:after="0" w:afterAutospacing="0"/>
        <w:ind w:left="360" w:right="-286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Учебник,– М.:</w:t>
      </w:r>
      <w:r>
        <w:rPr>
          <w:rStyle w:val="5"/>
          <w:rFonts w:hint="default"/>
          <w:color w:val="000000"/>
          <w:sz w:val="28"/>
          <w:szCs w:val="28"/>
          <w:lang w:val="ru-RU"/>
        </w:rPr>
        <w:t xml:space="preserve"> «Просвещение»</w:t>
      </w:r>
      <w:r>
        <w:rPr>
          <w:rStyle w:val="5"/>
          <w:color w:val="000000"/>
          <w:sz w:val="28"/>
          <w:szCs w:val="28"/>
        </w:rPr>
        <w:t>, 20</w:t>
      </w:r>
      <w:r>
        <w:rPr>
          <w:rStyle w:val="5"/>
          <w:rFonts w:hint="default"/>
          <w:color w:val="000000"/>
          <w:sz w:val="28"/>
          <w:szCs w:val="28"/>
          <w:lang w:val="ru-RU"/>
        </w:rPr>
        <w:t>2</w:t>
      </w:r>
      <w:r>
        <w:rPr>
          <w:rStyle w:val="5"/>
          <w:color w:val="000000"/>
          <w:sz w:val="28"/>
          <w:szCs w:val="28"/>
        </w:rPr>
        <w:t>3 г.</w:t>
      </w:r>
    </w:p>
    <w:p w14:paraId="1C264E72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2947ABFC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Цели и задачи программы:</w:t>
      </w:r>
    </w:p>
    <w:p w14:paraId="08DF1FE6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развитие личности учащихся средствами искусства;</w:t>
      </w:r>
    </w:p>
    <w:p w14:paraId="351D4DDB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получение эмоционально-ценностного опыта восприятия произведений искусства и опыта художественно-творческой деятельности;</w:t>
      </w:r>
    </w:p>
    <w:p w14:paraId="448404F0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воспитание интереса к изобразительному искусству;</w:t>
      </w:r>
    </w:p>
    <w:p w14:paraId="4E5F4662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развитие воображения, творческого потенциала ребенка;</w:t>
      </w:r>
    </w:p>
    <w:p w14:paraId="02FE6D21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овладение элементарной художественной грамотой.</w:t>
      </w:r>
    </w:p>
    <w:p w14:paraId="15C72E9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пояснительную записку курса изобразительного искусства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процесса.</w:t>
      </w:r>
    </w:p>
    <w:p w14:paraId="2C08245A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используются индивидуальная и фронтальная устные проверки, письменные проверочные работы, тестирование. Выделяют индивидуальную, групповую и классную формы контроля.</w:t>
      </w:r>
    </w:p>
    <w:p w14:paraId="03EDC5EB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05C41EB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58450800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608FA0F5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2DB7409F">
      <w:pPr>
        <w:pStyle w:val="4"/>
        <w:shd w:val="clear" w:color="auto" w:fill="FFFFFF"/>
        <w:spacing w:before="0" w:beforeAutospacing="0" w:after="0" w:afterAutospacing="0"/>
        <w:jc w:val="center"/>
        <w:rPr>
          <w:rStyle w:val="5"/>
          <w:color w:val="000000"/>
          <w:sz w:val="28"/>
          <w:szCs w:val="28"/>
        </w:rPr>
      </w:pPr>
    </w:p>
    <w:p w14:paraId="759E43CD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Аннотация к рабочей программе</w:t>
      </w:r>
    </w:p>
    <w:p w14:paraId="155F3CA0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по учебному курсу «</w:t>
      </w:r>
      <w:r>
        <w:rPr>
          <w:rStyle w:val="7"/>
          <w:b/>
          <w:bCs/>
          <w:i/>
          <w:color w:val="000000"/>
          <w:sz w:val="28"/>
          <w:szCs w:val="28"/>
        </w:rPr>
        <w:t>Технология</w:t>
      </w:r>
      <w:r>
        <w:rPr>
          <w:rStyle w:val="5"/>
          <w:b/>
          <w:i/>
          <w:color w:val="000000"/>
          <w:sz w:val="28"/>
          <w:szCs w:val="28"/>
        </w:rPr>
        <w:t>»</w:t>
      </w:r>
    </w:p>
    <w:p w14:paraId="22988271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для 1  классов (базовый уровень)</w:t>
      </w:r>
    </w:p>
    <w:p w14:paraId="0CCE99F8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 xml:space="preserve"> Кашаевой Луизы Тимергалеевны</w:t>
      </w:r>
    </w:p>
    <w:p w14:paraId="629A93AC">
      <w:pPr>
        <w:pStyle w:val="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5"/>
          <w:b/>
          <w:i/>
          <w:color w:val="000000"/>
          <w:sz w:val="28"/>
          <w:szCs w:val="28"/>
        </w:rPr>
        <w:t>на 2025 – 2026 учебный год</w:t>
      </w:r>
    </w:p>
    <w:p w14:paraId="31EE309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14:paraId="438E4465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Рабочая программа соответствует авторской программе «</w:t>
      </w:r>
      <w:r>
        <w:rPr>
          <w:rStyle w:val="7"/>
          <w:b/>
          <w:bCs/>
          <w:color w:val="000000"/>
          <w:sz w:val="28"/>
          <w:szCs w:val="28"/>
        </w:rPr>
        <w:t>Технология</w:t>
      </w:r>
      <w:r>
        <w:rPr>
          <w:rStyle w:val="5"/>
          <w:color w:val="000000"/>
          <w:sz w:val="28"/>
          <w:szCs w:val="28"/>
        </w:rPr>
        <w:t>»1-4 класс», Е.А. Лутцева . (УМК «Школа России»).</w:t>
      </w:r>
    </w:p>
    <w:p w14:paraId="7B13C25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В соответствии с учебным планом школы на реализацию программы отводится 34 ч (1 час в неделю)</w:t>
      </w:r>
    </w:p>
    <w:p w14:paraId="032A2B85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14:paraId="70FF0CAF">
      <w:pPr>
        <w:pStyle w:val="8"/>
        <w:shd w:val="clear" w:color="auto" w:fill="FFFFFF"/>
        <w:spacing w:before="0" w:beforeAutospacing="0" w:after="0" w:afterAutospacing="0"/>
        <w:rPr>
          <w:rFonts w:hint="default" w:ascii="Calibri" w:hAnsi="Calibri" w:cs="Calibri"/>
          <w:color w:val="000000"/>
          <w:sz w:val="22"/>
          <w:szCs w:val="22"/>
          <w:lang w:val="ru-RU"/>
        </w:rPr>
      </w:pPr>
      <w:r>
        <w:rPr>
          <w:rStyle w:val="5"/>
          <w:color w:val="000000"/>
          <w:sz w:val="28"/>
          <w:szCs w:val="28"/>
        </w:rPr>
        <w:t>Автор: Е.А. Лутцева В.  из УМК «Школа России»</w:t>
      </w:r>
      <w:r>
        <w:rPr>
          <w:rStyle w:val="7"/>
          <w:b/>
          <w:bCs/>
          <w:color w:val="000000"/>
          <w:sz w:val="28"/>
          <w:szCs w:val="28"/>
        </w:rPr>
        <w:t> </w:t>
      </w:r>
      <w:r>
        <w:rPr>
          <w:rStyle w:val="5"/>
          <w:color w:val="000000"/>
          <w:sz w:val="28"/>
          <w:szCs w:val="28"/>
        </w:rPr>
        <w:t>«Технология». 1 класс» учебник,– М.:</w:t>
      </w:r>
      <w:r>
        <w:rPr>
          <w:rStyle w:val="5"/>
          <w:rFonts w:hint="default"/>
          <w:color w:val="000000"/>
          <w:sz w:val="28"/>
          <w:szCs w:val="28"/>
          <w:lang w:val="ru-RU"/>
        </w:rPr>
        <w:t xml:space="preserve"> «Просвещение»</w:t>
      </w:r>
      <w:r>
        <w:rPr>
          <w:rStyle w:val="5"/>
          <w:color w:val="000000"/>
          <w:sz w:val="28"/>
          <w:szCs w:val="28"/>
        </w:rPr>
        <w:t>, 201</w:t>
      </w:r>
      <w:r>
        <w:rPr>
          <w:rStyle w:val="5"/>
          <w:rFonts w:hint="default"/>
          <w:color w:val="000000"/>
          <w:sz w:val="28"/>
          <w:szCs w:val="28"/>
          <w:lang w:val="ru-RU"/>
        </w:rPr>
        <w:t>6</w:t>
      </w:r>
    </w:p>
    <w:p w14:paraId="6979FDAD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Линия учебников имеет гриф «Рекомендовано».</w:t>
      </w:r>
    </w:p>
    <w:p w14:paraId="31F93BC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Задачи программы:</w:t>
      </w:r>
    </w:p>
    <w:p w14:paraId="62E47A91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формирование первоначальных конструкторско-технологических знаний и умений;</w:t>
      </w:r>
    </w:p>
    <w:p w14:paraId="56BABFFE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14:paraId="6B22D84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 развитие знаково-символического и пространственного мышления, творческого и репродуктивного воображения;</w:t>
      </w:r>
    </w:p>
    <w:p w14:paraId="1472C694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5"/>
          <w:color w:val="000000"/>
          <w:sz w:val="28"/>
          <w:szCs w:val="28"/>
        </w:rPr>
        <w:t>-овладение первоначальными умениями передачи, поиска, преобразования, хранения информации, использования компьютера; поиск необходимой информации.</w:t>
      </w:r>
    </w:p>
    <w:p w14:paraId="720BF4DA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Программа включает в себя</w:t>
      </w:r>
      <w:r>
        <w:rPr>
          <w:rStyle w:val="5"/>
          <w:color w:val="000000"/>
          <w:sz w:val="28"/>
          <w:szCs w:val="28"/>
        </w:rPr>
        <w:t>: пояснительную записку курса технологии (труда)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метапредметные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14:paraId="24E75EBA">
      <w:pPr>
        <w:pStyle w:val="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7"/>
          <w:b/>
          <w:bCs/>
          <w:color w:val="000000"/>
          <w:sz w:val="28"/>
          <w:szCs w:val="28"/>
        </w:rPr>
        <w:t>Для контроля и оценки знаний и умений</w:t>
      </w:r>
      <w:r>
        <w:rPr>
          <w:rStyle w:val="5"/>
          <w:color w:val="000000"/>
          <w:sz w:val="28"/>
          <w:szCs w:val="28"/>
        </w:rPr>
        <w:t> по предмету используются  практические  работы, тестирование. Выделяют индивидуальную, групповую и классную формы контроля.</w:t>
      </w:r>
    </w:p>
    <w:p w14:paraId="53F92B08">
      <w:r>
        <w:t xml:space="preserve"> </w:t>
      </w:r>
    </w:p>
    <w:p w14:paraId="18BE9481"/>
    <w:p w14:paraId="33E06E6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853BF"/>
    <w:rsid w:val="61B7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c2"/>
    <w:basedOn w:val="2"/>
    <w:qFormat/>
    <w:uiPriority w:val="0"/>
  </w:style>
  <w:style w:type="paragraph" w:customStyle="1" w:styleId="6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1"/>
    <w:basedOn w:val="2"/>
    <w:uiPriority w:val="0"/>
  </w:style>
  <w:style w:type="paragraph" w:customStyle="1" w:styleId="8">
    <w:name w:val="c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2025-10-20T04:25:00Z</dcterms:created>
  <dc:creator>user</dc:creator>
  <cp:lastModifiedBy>user</cp:lastModifiedBy>
  <dcterms:modified xsi:type="dcterms:W3CDTF">2025-10-20T04:41:31Z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DFEC99B014104D9C9FF0FC468CF66227_12</vt:lpwstr>
  </property>
</Properties>
</file>